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0D56" w14:textId="7AA543CA" w:rsidR="00546141" w:rsidRPr="00E2234D" w:rsidRDefault="00546141" w:rsidP="001B5348">
      <w:pPr>
        <w:jc w:val="center"/>
        <w:rPr>
          <w:rFonts w:ascii="Arial" w:hAnsi="Arial" w:cs="Arial"/>
          <w:b/>
          <w:sz w:val="24"/>
          <w:szCs w:val="24"/>
          <w:lang w:val="es-ES_tradnl"/>
        </w:rPr>
      </w:pPr>
      <w:r w:rsidRPr="00E2234D">
        <w:rPr>
          <w:rFonts w:ascii="Arial" w:hAnsi="Arial" w:cs="Arial"/>
          <w:b/>
          <w:sz w:val="24"/>
          <w:szCs w:val="24"/>
          <w:lang w:val="es-ES_tradnl"/>
        </w:rPr>
        <w:t xml:space="preserve">ADENDA No. </w:t>
      </w:r>
      <w:r w:rsidR="00D8053C" w:rsidRPr="00E2234D">
        <w:rPr>
          <w:rFonts w:ascii="Arial" w:hAnsi="Arial" w:cs="Arial"/>
          <w:b/>
          <w:sz w:val="24"/>
          <w:szCs w:val="24"/>
          <w:lang w:val="es-ES_tradnl"/>
        </w:rPr>
        <w:t>1</w:t>
      </w:r>
    </w:p>
    <w:p w14:paraId="1C3E8FA2" w14:textId="0B520873" w:rsidR="00546141" w:rsidRPr="00E2234D" w:rsidRDefault="00546141" w:rsidP="00E2234D">
      <w:pPr>
        <w:spacing w:after="100" w:afterAutospacing="1" w:line="240" w:lineRule="auto"/>
        <w:ind w:hanging="2"/>
        <w:contextualSpacing/>
        <w:jc w:val="both"/>
        <w:rPr>
          <w:rFonts w:ascii="Arial" w:hAnsi="Arial" w:cs="Arial"/>
          <w:b/>
          <w:bCs/>
          <w:color w:val="000000"/>
          <w:sz w:val="24"/>
          <w:szCs w:val="24"/>
          <w:lang w:val="es-CO"/>
        </w:rPr>
      </w:pPr>
      <w:r w:rsidRPr="00E2234D">
        <w:rPr>
          <w:rFonts w:ascii="Arial" w:hAnsi="Arial" w:cs="Arial"/>
          <w:b/>
          <w:bCs/>
          <w:color w:val="000000"/>
          <w:sz w:val="24"/>
          <w:szCs w:val="24"/>
          <w:lang w:val="es-CO"/>
        </w:rPr>
        <w:t xml:space="preserve">CONVOCATORIA PARA SELECCIONAR </w:t>
      </w:r>
      <w:r w:rsidR="00E14B75" w:rsidRPr="00E2234D">
        <w:rPr>
          <w:rFonts w:ascii="Arial" w:hAnsi="Arial" w:cs="Arial"/>
          <w:b/>
          <w:bCs/>
          <w:color w:val="000000"/>
          <w:sz w:val="24"/>
          <w:szCs w:val="24"/>
          <w:lang w:val="es-CO"/>
        </w:rPr>
        <w:t xml:space="preserve">EQUIPOS Y EMPRESAS </w:t>
      </w:r>
      <w:r w:rsidR="002903F9" w:rsidRPr="00E2234D">
        <w:rPr>
          <w:rFonts w:ascii="Arial" w:hAnsi="Arial" w:cs="Arial"/>
          <w:b/>
          <w:bCs/>
          <w:color w:val="000000"/>
          <w:sz w:val="24"/>
          <w:szCs w:val="24"/>
          <w:lang w:val="es-CO"/>
        </w:rPr>
        <w:t xml:space="preserve">PARA </w:t>
      </w:r>
      <w:r w:rsidR="009D16E9" w:rsidRPr="00E2234D">
        <w:rPr>
          <w:rFonts w:ascii="Arial" w:hAnsi="Arial" w:cs="Arial"/>
          <w:b/>
          <w:bCs/>
          <w:color w:val="000000"/>
          <w:sz w:val="24"/>
          <w:szCs w:val="24"/>
          <w:lang w:val="es-CO"/>
        </w:rPr>
        <w:t>LAS FASES: CONSTRUYE NEGOCIOS SOSTENIBLES 2021-</w:t>
      </w:r>
      <w:r w:rsidR="00E2234D" w:rsidRPr="00E2234D">
        <w:rPr>
          <w:rFonts w:ascii="Arial" w:hAnsi="Arial" w:cs="Arial"/>
          <w:b/>
          <w:bCs/>
          <w:color w:val="000000"/>
          <w:sz w:val="24"/>
          <w:szCs w:val="24"/>
          <w:lang w:val="es-CO"/>
        </w:rPr>
        <w:t>2</w:t>
      </w:r>
      <w:r w:rsidR="009D16E9" w:rsidRPr="00E2234D">
        <w:rPr>
          <w:rFonts w:ascii="Arial" w:hAnsi="Arial" w:cs="Arial"/>
          <w:b/>
          <w:bCs/>
          <w:color w:val="000000"/>
          <w:sz w:val="24"/>
          <w:szCs w:val="24"/>
          <w:lang w:val="es-CO"/>
        </w:rPr>
        <w:t xml:space="preserve"> Y CRECE SOSTENIBLE 2021-</w:t>
      </w:r>
      <w:r w:rsidR="00E2234D" w:rsidRPr="00E2234D">
        <w:rPr>
          <w:rFonts w:ascii="Arial" w:hAnsi="Arial" w:cs="Arial"/>
          <w:b/>
          <w:bCs/>
          <w:color w:val="000000"/>
          <w:sz w:val="24"/>
          <w:szCs w:val="24"/>
          <w:lang w:val="es-CO"/>
        </w:rPr>
        <w:t>2</w:t>
      </w:r>
      <w:r w:rsidR="009D16E9" w:rsidRPr="00E2234D">
        <w:rPr>
          <w:rFonts w:ascii="Arial" w:hAnsi="Arial" w:cs="Arial"/>
          <w:b/>
          <w:bCs/>
          <w:color w:val="000000"/>
          <w:sz w:val="24"/>
          <w:szCs w:val="24"/>
          <w:lang w:val="es-CO"/>
        </w:rPr>
        <w:t xml:space="preserve"> </w:t>
      </w:r>
    </w:p>
    <w:p w14:paraId="0682D115" w14:textId="77777777" w:rsidR="00546141" w:rsidRPr="00546141" w:rsidRDefault="00546141" w:rsidP="001B5348">
      <w:pPr>
        <w:spacing w:after="100" w:afterAutospacing="1" w:line="240" w:lineRule="auto"/>
        <w:contextualSpacing/>
        <w:rPr>
          <w:rFonts w:ascii="Arial Narrow" w:hAnsi="Arial Narrow" w:cs="Arial"/>
          <w:b/>
          <w:color w:val="000000"/>
          <w:sz w:val="24"/>
          <w:szCs w:val="24"/>
          <w:lang w:val="es-ES_tradnl"/>
        </w:rPr>
      </w:pPr>
    </w:p>
    <w:p w14:paraId="5EC8A261" w14:textId="5C673ECB" w:rsidR="009D16E9" w:rsidRDefault="009D16E9" w:rsidP="00546141">
      <w:pPr>
        <w:jc w:val="both"/>
        <w:rPr>
          <w:rFonts w:ascii="Arial Narrow" w:hAnsi="Arial Narrow"/>
          <w:sz w:val="24"/>
          <w:szCs w:val="24"/>
          <w:lang w:val="es-CO"/>
        </w:rPr>
      </w:pPr>
      <w:r w:rsidRPr="00E2234D">
        <w:rPr>
          <w:rFonts w:ascii="Arial" w:eastAsia="Arial" w:hAnsi="Arial" w:cs="Arial"/>
          <w:szCs w:val="24"/>
          <w:lang w:val="es-CO" w:eastAsia="es-CO" w:bidi="es-CO"/>
        </w:rPr>
        <w:t>OBJETO CONSTRUYE NEGOCIOS SOSTENIBLES 2021-</w:t>
      </w:r>
      <w:r w:rsidR="00E2234D">
        <w:rPr>
          <w:rFonts w:ascii="Arial" w:eastAsia="Arial" w:hAnsi="Arial" w:cs="Arial"/>
          <w:szCs w:val="24"/>
          <w:lang w:val="es-CO" w:eastAsia="es-CO" w:bidi="es-CO"/>
        </w:rPr>
        <w:t>2</w:t>
      </w:r>
      <w:r w:rsidRPr="00E2234D">
        <w:rPr>
          <w:rFonts w:ascii="Arial" w:eastAsia="Arial" w:hAnsi="Arial" w:cs="Arial"/>
          <w:szCs w:val="24"/>
          <w:lang w:val="es-CO" w:eastAsia="es-CO" w:bidi="es-CO"/>
        </w:rPr>
        <w:t xml:space="preserve">: Esta convocatoria tiene como objetivo seleccionar y acompañar hasta </w:t>
      </w:r>
      <w:r w:rsidR="00E2234D" w:rsidRPr="00E2234D">
        <w:rPr>
          <w:rFonts w:ascii="Arial" w:eastAsia="Arial" w:hAnsi="Arial" w:cs="Arial"/>
          <w:szCs w:val="24"/>
          <w:lang w:val="es-CO" w:eastAsia="es-CO" w:bidi="es-CO"/>
        </w:rPr>
        <w:t>diez (10)</w:t>
      </w:r>
      <w:r w:rsidRPr="00E2234D">
        <w:rPr>
          <w:rFonts w:ascii="Arial" w:eastAsia="Arial" w:hAnsi="Arial" w:cs="Arial"/>
          <w:szCs w:val="24"/>
          <w:lang w:val="es-CO" w:eastAsia="es-CO" w:bidi="es-CO"/>
        </w:rPr>
        <w:t xml:space="preserve"> equipos</w:t>
      </w:r>
      <w:r w:rsidR="00E2234D" w:rsidRPr="00E2234D">
        <w:rPr>
          <w:rFonts w:ascii="Arial" w:eastAsia="Arial" w:hAnsi="Arial" w:cs="Arial"/>
          <w:szCs w:val="24"/>
          <w:lang w:val="es-CO" w:eastAsia="es-CO" w:bidi="es-CO"/>
        </w:rPr>
        <w:t xml:space="preserve"> </w:t>
      </w:r>
      <w:r w:rsidRPr="00E2234D">
        <w:rPr>
          <w:rFonts w:ascii="Arial" w:eastAsia="Arial" w:hAnsi="Arial" w:cs="Arial"/>
          <w:szCs w:val="24"/>
          <w:lang w:val="es-CO" w:eastAsia="es-CO" w:bidi="es-CO"/>
        </w:rPr>
        <w:t xml:space="preserve">emprendedores </w:t>
      </w:r>
      <w:r w:rsidR="00E2234D" w:rsidRPr="00E2234D">
        <w:rPr>
          <w:rFonts w:ascii="Arial" w:eastAsia="Arial" w:hAnsi="Arial" w:cs="Arial"/>
          <w:szCs w:val="24"/>
          <w:lang w:val="es-CO" w:eastAsia="es-CO" w:bidi="es-CO"/>
        </w:rPr>
        <w:t>con ideas de negocio que le aporten a la sostenibilidad, que se encuentren en proceso de validar su idea y modelo de negocio, su innovación y la viabilidad en el mercado.</w:t>
      </w:r>
      <w:r w:rsidR="0049098F">
        <w:rPr>
          <w:rFonts w:ascii="Arial" w:eastAsia="Arial" w:hAnsi="Arial" w:cs="Arial"/>
          <w:szCs w:val="24"/>
          <w:lang w:val="es-CO" w:eastAsia="es-CO" w:bidi="es-CO"/>
        </w:rPr>
        <w:t xml:space="preserve"> </w:t>
      </w:r>
      <w:r w:rsidR="00E2234D" w:rsidRPr="00E2234D">
        <w:rPr>
          <w:rFonts w:ascii="Arial" w:eastAsia="Arial" w:hAnsi="Arial" w:cs="Arial"/>
          <w:szCs w:val="24"/>
          <w:lang w:val="es-CO" w:eastAsia="es-CO" w:bidi="es-CO"/>
        </w:rPr>
        <w:t>La metodología de la fase construye permite validar la idea de negocio para que el enfoque de la sostenibilidad se haga evidente desde las diferentes alternativas de incorporación de la misma en el modelo de negocio.</w:t>
      </w:r>
    </w:p>
    <w:p w14:paraId="6FC183D2" w14:textId="71866092" w:rsidR="009D16E9" w:rsidRPr="00E2234D" w:rsidRDefault="009D16E9" w:rsidP="00546141">
      <w:pPr>
        <w:jc w:val="both"/>
        <w:rPr>
          <w:rFonts w:ascii="Arial" w:eastAsia="Arial" w:hAnsi="Arial" w:cs="Arial"/>
          <w:szCs w:val="24"/>
          <w:lang w:val="es-CO" w:eastAsia="es-CO" w:bidi="es-CO"/>
        </w:rPr>
      </w:pPr>
      <w:r w:rsidRPr="00E2234D">
        <w:rPr>
          <w:rFonts w:ascii="Arial" w:eastAsia="Arial" w:hAnsi="Arial" w:cs="Arial"/>
          <w:szCs w:val="24"/>
          <w:lang w:val="es-CO" w:eastAsia="es-CO" w:bidi="es-CO"/>
        </w:rPr>
        <w:t>OBJETO CRECE SOSTENIBLE 2021-</w:t>
      </w:r>
      <w:r w:rsidR="00E2234D">
        <w:rPr>
          <w:rFonts w:ascii="Arial" w:eastAsia="Arial" w:hAnsi="Arial" w:cs="Arial"/>
          <w:szCs w:val="24"/>
          <w:lang w:val="es-CO" w:eastAsia="es-CO" w:bidi="es-CO"/>
        </w:rPr>
        <w:t>2</w:t>
      </w:r>
      <w:r w:rsidRPr="00E2234D">
        <w:rPr>
          <w:rFonts w:ascii="Arial" w:eastAsia="Arial" w:hAnsi="Arial" w:cs="Arial"/>
          <w:szCs w:val="24"/>
          <w:lang w:val="es-CO" w:eastAsia="es-CO" w:bidi="es-CO"/>
        </w:rPr>
        <w:t>: Esta convocatoria tiene como objetivo seleccionar</w:t>
      </w:r>
      <w:r w:rsidR="00E2234D" w:rsidRPr="00E2234D">
        <w:rPr>
          <w:rFonts w:ascii="Arial" w:eastAsia="Arial" w:hAnsi="Arial" w:cs="Arial"/>
          <w:szCs w:val="24"/>
          <w:lang w:val="es-CO" w:eastAsia="es-CO" w:bidi="es-CO"/>
        </w:rPr>
        <w:t xml:space="preserve"> y acompañar</w:t>
      </w:r>
      <w:r w:rsidRPr="00E2234D">
        <w:rPr>
          <w:rFonts w:ascii="Arial" w:eastAsia="Arial" w:hAnsi="Arial" w:cs="Arial"/>
          <w:szCs w:val="24"/>
          <w:lang w:val="es-CO" w:eastAsia="es-CO" w:bidi="es-CO"/>
        </w:rPr>
        <w:t xml:space="preserve"> hasta cinco (5) empresas a nivel nacional, interesadas en acompañamiento y asesoría para su proceso de crecimiento en el mercado, a través de una estrategia integral que facilite la estructuración de sus procesos empresariales, estimule su potencial de innovación y maximice su impacto positivo en las dimensiones ambiental, social y económica.</w:t>
      </w:r>
    </w:p>
    <w:p w14:paraId="6A3409AB" w14:textId="3E130EAC" w:rsidR="00546141" w:rsidRPr="00E2234D" w:rsidRDefault="00546141" w:rsidP="00546141">
      <w:pPr>
        <w:jc w:val="both"/>
        <w:rPr>
          <w:rFonts w:ascii="Arial" w:eastAsia="Arial" w:hAnsi="Arial" w:cs="Arial"/>
          <w:szCs w:val="24"/>
          <w:lang w:val="es-CO" w:eastAsia="es-CO" w:bidi="es-CO"/>
        </w:rPr>
      </w:pPr>
      <w:r w:rsidRPr="00E2234D">
        <w:rPr>
          <w:rFonts w:ascii="Arial" w:eastAsia="Arial" w:hAnsi="Arial" w:cs="Arial"/>
          <w:szCs w:val="24"/>
          <w:lang w:val="es-CO" w:eastAsia="es-CO" w:bidi="es-CO"/>
        </w:rPr>
        <w:t>De conformidad con los términos de la</w:t>
      </w:r>
      <w:r w:rsidR="009D16E9" w:rsidRPr="00E2234D">
        <w:rPr>
          <w:rFonts w:ascii="Arial" w:eastAsia="Arial" w:hAnsi="Arial" w:cs="Arial"/>
          <w:szCs w:val="24"/>
          <w:lang w:val="es-CO" w:eastAsia="es-CO" w:bidi="es-CO"/>
        </w:rPr>
        <w:t>s</w:t>
      </w:r>
      <w:r w:rsidRPr="00E2234D">
        <w:rPr>
          <w:rFonts w:ascii="Arial" w:eastAsia="Arial" w:hAnsi="Arial" w:cs="Arial"/>
          <w:szCs w:val="24"/>
          <w:lang w:val="es-CO" w:eastAsia="es-CO" w:bidi="es-CO"/>
        </w:rPr>
        <w:t xml:space="preserve"> presente</w:t>
      </w:r>
      <w:r w:rsidR="009D16E9" w:rsidRPr="00E2234D">
        <w:rPr>
          <w:rFonts w:ascii="Arial" w:eastAsia="Arial" w:hAnsi="Arial" w:cs="Arial"/>
          <w:szCs w:val="24"/>
          <w:lang w:val="es-CO" w:eastAsia="es-CO" w:bidi="es-CO"/>
        </w:rPr>
        <w:t>s</w:t>
      </w:r>
      <w:r w:rsidRPr="00E2234D">
        <w:rPr>
          <w:rFonts w:ascii="Arial" w:eastAsia="Arial" w:hAnsi="Arial" w:cs="Arial"/>
          <w:szCs w:val="24"/>
          <w:lang w:val="es-CO" w:eastAsia="es-CO" w:bidi="es-CO"/>
        </w:rPr>
        <w:t xml:space="preserve"> convocatoria y antes del plazo del cierre establecido, se expide la presente ADENDA No </w:t>
      </w:r>
      <w:r w:rsidR="009D16E9" w:rsidRPr="00E2234D">
        <w:rPr>
          <w:rFonts w:ascii="Arial" w:eastAsia="Arial" w:hAnsi="Arial" w:cs="Arial"/>
          <w:szCs w:val="24"/>
          <w:lang w:val="es-CO" w:eastAsia="es-CO" w:bidi="es-CO"/>
        </w:rPr>
        <w:t>1</w:t>
      </w:r>
      <w:r w:rsidRPr="00E2234D">
        <w:rPr>
          <w:rFonts w:ascii="Arial" w:eastAsia="Arial" w:hAnsi="Arial" w:cs="Arial"/>
          <w:szCs w:val="24"/>
          <w:lang w:val="es-CO" w:eastAsia="es-CO" w:bidi="es-CO"/>
        </w:rPr>
        <w:t xml:space="preserve">, la cual modifica los siguientes numerales del documento “TÉRMINOS DE REFERENCIA” así: </w:t>
      </w:r>
    </w:p>
    <w:p w14:paraId="7C26AB9B" w14:textId="3D607C42" w:rsidR="001B5348" w:rsidRPr="00E2234D" w:rsidRDefault="001B5348" w:rsidP="001B5348">
      <w:pPr>
        <w:pStyle w:val="Ttulo1"/>
        <w:numPr>
          <w:ilvl w:val="0"/>
          <w:numId w:val="5"/>
        </w:numPr>
        <w:spacing w:before="120" w:after="120" w:line="240" w:lineRule="auto"/>
        <w:rPr>
          <w:rFonts w:ascii="Arial" w:eastAsiaTheme="minorHAnsi" w:hAnsi="Arial" w:cs="Arial"/>
          <w:color w:val="auto"/>
          <w:sz w:val="24"/>
          <w:szCs w:val="24"/>
          <w:lang w:val="es-ES_tradnl"/>
        </w:rPr>
      </w:pPr>
      <w:r w:rsidRPr="00E2234D">
        <w:rPr>
          <w:rFonts w:ascii="Arial" w:eastAsiaTheme="minorHAnsi" w:hAnsi="Arial" w:cs="Arial"/>
          <w:color w:val="auto"/>
          <w:sz w:val="24"/>
          <w:szCs w:val="24"/>
          <w:lang w:val="es-ES_tradnl"/>
        </w:rPr>
        <w:t xml:space="preserve"> “CRONOGRAMA”</w:t>
      </w:r>
      <w:r w:rsidRPr="00E2234D">
        <w:rPr>
          <w:rFonts w:ascii="Arial" w:eastAsia="Arial" w:hAnsi="Arial" w:cs="Arial"/>
          <w:b/>
          <w:bCs/>
          <w:sz w:val="24"/>
          <w:szCs w:val="24"/>
        </w:rPr>
        <w:t xml:space="preserve">, </w:t>
      </w:r>
      <w:r w:rsidRPr="00E2234D">
        <w:rPr>
          <w:rFonts w:ascii="Arial" w:eastAsiaTheme="minorHAnsi" w:hAnsi="Arial" w:cs="Arial"/>
          <w:color w:val="auto"/>
          <w:sz w:val="24"/>
          <w:szCs w:val="24"/>
          <w:lang w:val="es-ES_tradnl"/>
        </w:rPr>
        <w:t>el cual quedaría así:</w:t>
      </w:r>
    </w:p>
    <w:tbl>
      <w:tblPr>
        <w:tblStyle w:val="Tablaconcuadrcula1clara-nfasis31"/>
        <w:tblpPr w:leftFromText="141" w:rightFromText="141" w:vertAnchor="text" w:tblpY="111"/>
        <w:tblW w:w="9067" w:type="dxa"/>
        <w:tblLayout w:type="fixed"/>
        <w:tblLook w:val="0000" w:firstRow="0" w:lastRow="0" w:firstColumn="0" w:lastColumn="0" w:noHBand="0" w:noVBand="0"/>
      </w:tblPr>
      <w:tblGrid>
        <w:gridCol w:w="4815"/>
        <w:gridCol w:w="4252"/>
      </w:tblGrid>
      <w:tr w:rsidR="001B5348" w:rsidRPr="00E2234D" w14:paraId="1CEBC1F6" w14:textId="77777777" w:rsidTr="00E2234D">
        <w:trPr>
          <w:trHeight w:val="416"/>
        </w:trPr>
        <w:tc>
          <w:tcPr>
            <w:tcW w:w="4815" w:type="dxa"/>
          </w:tcPr>
          <w:p w14:paraId="592428A6" w14:textId="77777777" w:rsidR="001B5348" w:rsidRPr="00E2234D" w:rsidRDefault="001B5348" w:rsidP="001B5348">
            <w:pPr>
              <w:widowControl w:val="0"/>
              <w:pBdr>
                <w:top w:val="nil"/>
                <w:left w:val="nil"/>
                <w:bottom w:val="nil"/>
                <w:right w:val="nil"/>
                <w:between w:val="nil"/>
              </w:pBdr>
              <w:spacing w:before="120" w:after="120"/>
              <w:ind w:right="21"/>
              <w:jc w:val="center"/>
              <w:rPr>
                <w:rFonts w:ascii="Arial" w:eastAsia="Arial" w:hAnsi="Arial" w:cs="Arial"/>
                <w:b/>
                <w:bCs/>
                <w:color w:val="000000"/>
                <w:sz w:val="24"/>
                <w:szCs w:val="24"/>
              </w:rPr>
            </w:pPr>
            <w:r w:rsidRPr="00E2234D">
              <w:rPr>
                <w:rFonts w:ascii="Arial" w:eastAsia="Arial" w:hAnsi="Arial" w:cs="Arial"/>
                <w:b/>
                <w:bCs/>
                <w:color w:val="000000" w:themeColor="text1"/>
                <w:sz w:val="24"/>
                <w:szCs w:val="24"/>
              </w:rPr>
              <w:t>ACTIVIDAD</w:t>
            </w:r>
          </w:p>
        </w:tc>
        <w:tc>
          <w:tcPr>
            <w:tcW w:w="4252" w:type="dxa"/>
          </w:tcPr>
          <w:p w14:paraId="5B3860F0" w14:textId="77777777" w:rsidR="001B5348" w:rsidRPr="00E2234D" w:rsidRDefault="001B5348" w:rsidP="001B5348">
            <w:pPr>
              <w:widowControl w:val="0"/>
              <w:pBdr>
                <w:top w:val="nil"/>
                <w:left w:val="nil"/>
                <w:bottom w:val="nil"/>
                <w:right w:val="nil"/>
                <w:between w:val="nil"/>
              </w:pBdr>
              <w:spacing w:before="120" w:after="120"/>
              <w:ind w:right="21"/>
              <w:jc w:val="center"/>
              <w:rPr>
                <w:rFonts w:ascii="Arial" w:eastAsia="Arial" w:hAnsi="Arial" w:cs="Arial"/>
                <w:b/>
                <w:bCs/>
                <w:color w:val="000000"/>
                <w:sz w:val="24"/>
                <w:szCs w:val="24"/>
              </w:rPr>
            </w:pPr>
            <w:r w:rsidRPr="00E2234D">
              <w:rPr>
                <w:rFonts w:ascii="Arial" w:eastAsia="Arial" w:hAnsi="Arial" w:cs="Arial"/>
                <w:b/>
                <w:bCs/>
                <w:color w:val="000000" w:themeColor="text1"/>
                <w:sz w:val="24"/>
                <w:szCs w:val="24"/>
              </w:rPr>
              <w:t>FECHA LÍMITE</w:t>
            </w:r>
          </w:p>
        </w:tc>
      </w:tr>
      <w:tr w:rsidR="001B5348" w:rsidRPr="00E2234D" w14:paraId="2F38F690" w14:textId="77777777" w:rsidTr="00E2234D">
        <w:trPr>
          <w:trHeight w:val="312"/>
        </w:trPr>
        <w:tc>
          <w:tcPr>
            <w:tcW w:w="4815" w:type="dxa"/>
          </w:tcPr>
          <w:p w14:paraId="1B7CCDFD" w14:textId="77777777" w:rsidR="001B5348" w:rsidRPr="00E2234D" w:rsidRDefault="001B5348" w:rsidP="001B5348">
            <w:pPr>
              <w:widowControl w:val="0"/>
              <w:pBdr>
                <w:top w:val="nil"/>
                <w:left w:val="nil"/>
                <w:bottom w:val="nil"/>
                <w:right w:val="nil"/>
                <w:between w:val="nil"/>
              </w:pBdr>
              <w:spacing w:before="120" w:after="120"/>
              <w:ind w:right="21"/>
              <w:rPr>
                <w:rFonts w:ascii="Arial" w:eastAsia="Arial" w:hAnsi="Arial" w:cs="Arial"/>
                <w:color w:val="000000"/>
                <w:sz w:val="24"/>
                <w:szCs w:val="24"/>
              </w:rPr>
            </w:pPr>
            <w:r w:rsidRPr="00E2234D">
              <w:rPr>
                <w:rFonts w:ascii="Arial" w:eastAsia="Arial" w:hAnsi="Arial" w:cs="Arial"/>
                <w:color w:val="000000" w:themeColor="text1"/>
                <w:sz w:val="24"/>
                <w:szCs w:val="24"/>
              </w:rPr>
              <w:t>Cierre de la convocatoria</w:t>
            </w:r>
          </w:p>
        </w:tc>
        <w:tc>
          <w:tcPr>
            <w:tcW w:w="4252" w:type="dxa"/>
          </w:tcPr>
          <w:p w14:paraId="1DF731AA" w14:textId="1660BFBB" w:rsidR="001B5348" w:rsidRPr="00E2234D" w:rsidRDefault="00E2234D" w:rsidP="00E2234D">
            <w:pPr>
              <w:widowControl w:val="0"/>
              <w:pBdr>
                <w:top w:val="nil"/>
                <w:left w:val="nil"/>
                <w:bottom w:val="nil"/>
                <w:right w:val="nil"/>
                <w:between w:val="nil"/>
              </w:pBdr>
              <w:spacing w:before="120" w:after="120"/>
              <w:ind w:right="21"/>
              <w:jc w:val="center"/>
              <w:rPr>
                <w:rFonts w:ascii="Arial" w:eastAsia="Arial" w:hAnsi="Arial" w:cs="Arial"/>
                <w:color w:val="000000"/>
                <w:sz w:val="24"/>
                <w:szCs w:val="24"/>
              </w:rPr>
            </w:pPr>
            <w:r>
              <w:rPr>
                <w:rFonts w:ascii="Arial" w:eastAsia="Arial" w:hAnsi="Arial" w:cs="Arial"/>
                <w:color w:val="000000" w:themeColor="text1"/>
                <w:sz w:val="24"/>
                <w:szCs w:val="24"/>
              </w:rPr>
              <w:t>10</w:t>
            </w:r>
            <w:r w:rsidR="001B5348" w:rsidRPr="00E2234D">
              <w:rPr>
                <w:rFonts w:ascii="Arial" w:eastAsia="Arial" w:hAnsi="Arial" w:cs="Arial"/>
                <w:color w:val="000000" w:themeColor="text1"/>
                <w:sz w:val="24"/>
                <w:szCs w:val="24"/>
              </w:rPr>
              <w:t xml:space="preserve"> de </w:t>
            </w:r>
            <w:r>
              <w:rPr>
                <w:rFonts w:ascii="Arial" w:eastAsia="Arial" w:hAnsi="Arial" w:cs="Arial"/>
                <w:color w:val="000000" w:themeColor="text1"/>
                <w:sz w:val="24"/>
                <w:szCs w:val="24"/>
              </w:rPr>
              <w:t xml:space="preserve">agosto </w:t>
            </w:r>
            <w:r w:rsidR="001B5348" w:rsidRPr="00E2234D">
              <w:rPr>
                <w:rFonts w:ascii="Arial" w:eastAsia="Arial" w:hAnsi="Arial" w:cs="Arial"/>
                <w:color w:val="000000" w:themeColor="text1"/>
                <w:sz w:val="24"/>
                <w:szCs w:val="24"/>
              </w:rPr>
              <w:t xml:space="preserve">de 2021 a las </w:t>
            </w:r>
            <w:r>
              <w:rPr>
                <w:rFonts w:ascii="Arial" w:eastAsia="Arial" w:hAnsi="Arial" w:cs="Arial"/>
                <w:color w:val="000000" w:themeColor="text1"/>
                <w:sz w:val="24"/>
                <w:szCs w:val="24"/>
              </w:rPr>
              <w:t>6</w:t>
            </w:r>
            <w:r w:rsidR="001B5348" w:rsidRPr="00E2234D">
              <w:rPr>
                <w:rFonts w:ascii="Arial" w:eastAsia="Arial" w:hAnsi="Arial" w:cs="Arial"/>
                <w:color w:val="000000" w:themeColor="text1"/>
                <w:sz w:val="24"/>
                <w:szCs w:val="24"/>
              </w:rPr>
              <w:t>:00 p.m.</w:t>
            </w:r>
          </w:p>
        </w:tc>
      </w:tr>
      <w:tr w:rsidR="001B5348" w:rsidRPr="00E2234D" w14:paraId="5B3D849A" w14:textId="77777777" w:rsidTr="00E2234D">
        <w:trPr>
          <w:trHeight w:val="624"/>
        </w:trPr>
        <w:tc>
          <w:tcPr>
            <w:tcW w:w="4815" w:type="dxa"/>
          </w:tcPr>
          <w:p w14:paraId="3D990D57" w14:textId="39E4F3F7" w:rsidR="001B5348" w:rsidRPr="00E2234D" w:rsidRDefault="001B5348" w:rsidP="001B5348">
            <w:pPr>
              <w:widowControl w:val="0"/>
              <w:pBdr>
                <w:top w:val="nil"/>
                <w:left w:val="nil"/>
                <w:bottom w:val="nil"/>
                <w:right w:val="nil"/>
                <w:between w:val="nil"/>
              </w:pBdr>
              <w:spacing w:before="120" w:after="120" w:line="259" w:lineRule="auto"/>
              <w:ind w:right="21"/>
              <w:rPr>
                <w:rFonts w:ascii="Arial" w:eastAsia="Arial" w:hAnsi="Arial" w:cs="Arial"/>
                <w:color w:val="000000" w:themeColor="text1"/>
                <w:sz w:val="24"/>
                <w:szCs w:val="24"/>
              </w:rPr>
            </w:pPr>
            <w:r w:rsidRPr="00E2234D">
              <w:rPr>
                <w:rFonts w:ascii="Arial" w:eastAsia="Arial" w:hAnsi="Arial" w:cs="Arial"/>
                <w:color w:val="000000" w:themeColor="text1"/>
                <w:sz w:val="24"/>
                <w:szCs w:val="24"/>
              </w:rPr>
              <w:t>Revisión de requisitos mínimos habilitantes</w:t>
            </w:r>
          </w:p>
        </w:tc>
        <w:tc>
          <w:tcPr>
            <w:tcW w:w="4252" w:type="dxa"/>
          </w:tcPr>
          <w:p w14:paraId="33A1A4D6" w14:textId="675FCF50" w:rsidR="001B5348" w:rsidRPr="00E2234D" w:rsidRDefault="00E2234D" w:rsidP="00E2234D">
            <w:pPr>
              <w:widowControl w:val="0"/>
              <w:pBdr>
                <w:top w:val="nil"/>
                <w:left w:val="nil"/>
                <w:bottom w:val="nil"/>
                <w:right w:val="nil"/>
                <w:between w:val="nil"/>
              </w:pBdr>
              <w:spacing w:before="120" w:after="120" w:line="259" w:lineRule="auto"/>
              <w:ind w:right="21"/>
              <w:jc w:val="center"/>
              <w:rPr>
                <w:rFonts w:ascii="Arial" w:eastAsia="Arial" w:hAnsi="Arial" w:cs="Arial"/>
                <w:color w:val="000000" w:themeColor="text1"/>
                <w:sz w:val="24"/>
                <w:szCs w:val="24"/>
              </w:rPr>
            </w:pPr>
            <w:r>
              <w:rPr>
                <w:rFonts w:ascii="Arial" w:eastAsia="Arial" w:hAnsi="Arial" w:cs="Arial"/>
                <w:color w:val="000000" w:themeColor="text1"/>
                <w:sz w:val="24"/>
                <w:szCs w:val="24"/>
              </w:rPr>
              <w:t>9</w:t>
            </w:r>
            <w:r w:rsidR="001B5348" w:rsidRPr="00E2234D">
              <w:rPr>
                <w:rFonts w:ascii="Arial" w:eastAsia="Arial" w:hAnsi="Arial" w:cs="Arial"/>
                <w:color w:val="000000" w:themeColor="text1"/>
                <w:sz w:val="24"/>
                <w:szCs w:val="24"/>
              </w:rPr>
              <w:t xml:space="preserve"> al </w:t>
            </w:r>
            <w:r>
              <w:rPr>
                <w:rFonts w:ascii="Arial" w:eastAsia="Arial" w:hAnsi="Arial" w:cs="Arial"/>
                <w:color w:val="000000" w:themeColor="text1"/>
                <w:sz w:val="24"/>
                <w:szCs w:val="24"/>
              </w:rPr>
              <w:t>1</w:t>
            </w:r>
            <w:r w:rsidR="001B5348" w:rsidRPr="00E2234D">
              <w:rPr>
                <w:rFonts w:ascii="Arial" w:eastAsia="Arial" w:hAnsi="Arial" w:cs="Arial"/>
                <w:color w:val="000000" w:themeColor="text1"/>
                <w:sz w:val="24"/>
                <w:szCs w:val="24"/>
              </w:rPr>
              <w:t>3 de a</w:t>
            </w:r>
            <w:r>
              <w:rPr>
                <w:rFonts w:ascii="Arial" w:eastAsia="Arial" w:hAnsi="Arial" w:cs="Arial"/>
                <w:color w:val="000000" w:themeColor="text1"/>
                <w:sz w:val="24"/>
                <w:szCs w:val="24"/>
              </w:rPr>
              <w:t xml:space="preserve">gosto </w:t>
            </w:r>
            <w:r w:rsidR="001B5348" w:rsidRPr="00E2234D">
              <w:rPr>
                <w:rFonts w:ascii="Arial" w:eastAsia="Arial" w:hAnsi="Arial" w:cs="Arial"/>
                <w:color w:val="000000" w:themeColor="text1"/>
                <w:sz w:val="24"/>
                <w:szCs w:val="24"/>
              </w:rPr>
              <w:t>de 2021</w:t>
            </w:r>
          </w:p>
        </w:tc>
      </w:tr>
      <w:tr w:rsidR="001B5348" w:rsidRPr="00E2234D" w14:paraId="2AD51F19" w14:textId="77777777" w:rsidTr="00E2234D">
        <w:trPr>
          <w:trHeight w:val="624"/>
        </w:trPr>
        <w:tc>
          <w:tcPr>
            <w:tcW w:w="4815" w:type="dxa"/>
          </w:tcPr>
          <w:p w14:paraId="6214E022" w14:textId="1DBA3CB4" w:rsidR="001B5348" w:rsidRPr="00E2234D" w:rsidRDefault="001B5348" w:rsidP="001B5348">
            <w:pPr>
              <w:widowControl w:val="0"/>
              <w:pBdr>
                <w:top w:val="nil"/>
                <w:left w:val="nil"/>
                <w:bottom w:val="nil"/>
                <w:right w:val="nil"/>
                <w:between w:val="nil"/>
              </w:pBdr>
              <w:spacing w:before="120" w:after="120" w:line="259" w:lineRule="auto"/>
              <w:ind w:right="21"/>
              <w:rPr>
                <w:rFonts w:ascii="Arial" w:eastAsia="Arial" w:hAnsi="Arial" w:cs="Arial"/>
                <w:color w:val="000000" w:themeColor="text1"/>
                <w:sz w:val="24"/>
                <w:szCs w:val="24"/>
              </w:rPr>
            </w:pPr>
            <w:r w:rsidRPr="00E2234D">
              <w:rPr>
                <w:rFonts w:ascii="Arial" w:eastAsia="Arial" w:hAnsi="Arial" w:cs="Arial"/>
                <w:color w:val="000000" w:themeColor="text1"/>
                <w:sz w:val="24"/>
                <w:szCs w:val="24"/>
              </w:rPr>
              <w:t>Comunicación de resultados de la revisión de requisitos</w:t>
            </w:r>
          </w:p>
        </w:tc>
        <w:tc>
          <w:tcPr>
            <w:tcW w:w="4252" w:type="dxa"/>
          </w:tcPr>
          <w:p w14:paraId="55E77089" w14:textId="1E9F2A0F" w:rsidR="001B5348" w:rsidRPr="00E2234D" w:rsidRDefault="00E2234D" w:rsidP="00E2234D">
            <w:pPr>
              <w:widowControl w:val="0"/>
              <w:pBdr>
                <w:top w:val="nil"/>
                <w:left w:val="nil"/>
                <w:bottom w:val="nil"/>
                <w:right w:val="nil"/>
                <w:between w:val="nil"/>
              </w:pBdr>
              <w:spacing w:before="120" w:after="120" w:line="259" w:lineRule="auto"/>
              <w:ind w:right="21"/>
              <w:jc w:val="center"/>
              <w:rPr>
                <w:rFonts w:ascii="Arial" w:eastAsia="Arial" w:hAnsi="Arial" w:cs="Arial"/>
                <w:color w:val="000000" w:themeColor="text1"/>
                <w:sz w:val="24"/>
                <w:szCs w:val="24"/>
              </w:rPr>
            </w:pPr>
            <w:r>
              <w:rPr>
                <w:rFonts w:ascii="Arial" w:eastAsia="Arial" w:hAnsi="Arial" w:cs="Arial"/>
                <w:color w:val="000000" w:themeColor="text1"/>
                <w:sz w:val="24"/>
                <w:szCs w:val="24"/>
              </w:rPr>
              <w:t>1</w:t>
            </w:r>
            <w:r w:rsidR="001B5348" w:rsidRPr="00E2234D">
              <w:rPr>
                <w:rFonts w:ascii="Arial" w:eastAsia="Arial" w:hAnsi="Arial" w:cs="Arial"/>
                <w:color w:val="000000" w:themeColor="text1"/>
                <w:sz w:val="24"/>
                <w:szCs w:val="24"/>
              </w:rPr>
              <w:t xml:space="preserve">3 de </w:t>
            </w:r>
            <w:r>
              <w:rPr>
                <w:rFonts w:ascii="Arial" w:eastAsia="Arial" w:hAnsi="Arial" w:cs="Arial"/>
                <w:color w:val="000000" w:themeColor="text1"/>
                <w:sz w:val="24"/>
                <w:szCs w:val="24"/>
              </w:rPr>
              <w:t xml:space="preserve">agosto </w:t>
            </w:r>
            <w:r w:rsidR="001B5348" w:rsidRPr="00E2234D">
              <w:rPr>
                <w:rFonts w:ascii="Arial" w:eastAsia="Arial" w:hAnsi="Arial" w:cs="Arial"/>
                <w:color w:val="000000" w:themeColor="text1"/>
                <w:sz w:val="24"/>
                <w:szCs w:val="24"/>
              </w:rPr>
              <w:t>de 2021</w:t>
            </w:r>
          </w:p>
        </w:tc>
      </w:tr>
      <w:tr w:rsidR="001B5348" w:rsidRPr="00E2234D" w14:paraId="4754D825" w14:textId="77777777" w:rsidTr="00E2234D">
        <w:trPr>
          <w:trHeight w:val="624"/>
        </w:trPr>
        <w:tc>
          <w:tcPr>
            <w:tcW w:w="4815" w:type="dxa"/>
          </w:tcPr>
          <w:p w14:paraId="4D16C811" w14:textId="575BDDE9" w:rsidR="001B5348" w:rsidRPr="00E2234D" w:rsidRDefault="001B5348" w:rsidP="001B5348">
            <w:pPr>
              <w:widowControl w:val="0"/>
              <w:pBdr>
                <w:top w:val="nil"/>
                <w:left w:val="nil"/>
                <w:bottom w:val="nil"/>
                <w:right w:val="nil"/>
                <w:between w:val="nil"/>
              </w:pBdr>
              <w:spacing w:before="120" w:after="120" w:line="259" w:lineRule="auto"/>
              <w:ind w:right="21"/>
              <w:rPr>
                <w:rFonts w:ascii="Arial" w:eastAsia="Arial" w:hAnsi="Arial" w:cs="Arial"/>
                <w:color w:val="000000" w:themeColor="text1"/>
                <w:sz w:val="24"/>
                <w:szCs w:val="24"/>
              </w:rPr>
            </w:pPr>
            <w:r w:rsidRPr="00E2234D">
              <w:rPr>
                <w:rFonts w:ascii="Arial" w:eastAsia="Arial" w:hAnsi="Arial" w:cs="Arial"/>
                <w:color w:val="000000" w:themeColor="text1"/>
                <w:sz w:val="24"/>
                <w:szCs w:val="24"/>
              </w:rPr>
              <w:t>Paneles de evaluación</w:t>
            </w:r>
          </w:p>
        </w:tc>
        <w:tc>
          <w:tcPr>
            <w:tcW w:w="4252" w:type="dxa"/>
          </w:tcPr>
          <w:p w14:paraId="7E0600AD" w14:textId="3A25AD0C" w:rsidR="001B5348" w:rsidRPr="00E2234D" w:rsidRDefault="00E2234D" w:rsidP="00E2234D">
            <w:pPr>
              <w:widowControl w:val="0"/>
              <w:pBdr>
                <w:top w:val="nil"/>
                <w:left w:val="nil"/>
                <w:bottom w:val="nil"/>
                <w:right w:val="nil"/>
                <w:between w:val="nil"/>
              </w:pBdr>
              <w:spacing w:before="120" w:after="120" w:line="259" w:lineRule="auto"/>
              <w:ind w:right="21"/>
              <w:jc w:val="center"/>
              <w:rPr>
                <w:rFonts w:ascii="Arial" w:eastAsia="Arial" w:hAnsi="Arial" w:cs="Arial"/>
                <w:color w:val="000000" w:themeColor="text1"/>
                <w:sz w:val="24"/>
                <w:szCs w:val="24"/>
              </w:rPr>
            </w:pPr>
            <w:r>
              <w:rPr>
                <w:rFonts w:ascii="Arial" w:eastAsia="Arial" w:hAnsi="Arial" w:cs="Arial"/>
                <w:color w:val="000000" w:themeColor="text1"/>
                <w:sz w:val="24"/>
                <w:szCs w:val="24"/>
              </w:rPr>
              <w:t>18</w:t>
            </w:r>
            <w:r w:rsidR="001B5348" w:rsidRPr="00E2234D">
              <w:rPr>
                <w:rFonts w:ascii="Arial" w:eastAsia="Arial" w:hAnsi="Arial" w:cs="Arial"/>
                <w:color w:val="000000" w:themeColor="text1"/>
                <w:sz w:val="24"/>
                <w:szCs w:val="24"/>
              </w:rPr>
              <w:t xml:space="preserve"> al </w:t>
            </w:r>
            <w:r>
              <w:rPr>
                <w:rFonts w:ascii="Arial" w:eastAsia="Arial" w:hAnsi="Arial" w:cs="Arial"/>
                <w:color w:val="000000" w:themeColor="text1"/>
                <w:sz w:val="24"/>
                <w:szCs w:val="24"/>
              </w:rPr>
              <w:t>20</w:t>
            </w:r>
            <w:r w:rsidR="001B5348" w:rsidRPr="00E2234D">
              <w:rPr>
                <w:rFonts w:ascii="Arial" w:eastAsia="Arial" w:hAnsi="Arial" w:cs="Arial"/>
                <w:color w:val="000000" w:themeColor="text1"/>
                <w:sz w:val="24"/>
                <w:szCs w:val="24"/>
              </w:rPr>
              <w:t xml:space="preserve"> de a</w:t>
            </w:r>
            <w:r>
              <w:rPr>
                <w:rFonts w:ascii="Arial" w:eastAsia="Arial" w:hAnsi="Arial" w:cs="Arial"/>
                <w:color w:val="000000" w:themeColor="text1"/>
                <w:sz w:val="24"/>
                <w:szCs w:val="24"/>
              </w:rPr>
              <w:t xml:space="preserve">gosto </w:t>
            </w:r>
            <w:r w:rsidR="001B5348" w:rsidRPr="00E2234D">
              <w:rPr>
                <w:rFonts w:ascii="Arial" w:eastAsia="Arial" w:hAnsi="Arial" w:cs="Arial"/>
                <w:color w:val="000000" w:themeColor="text1"/>
                <w:sz w:val="24"/>
                <w:szCs w:val="24"/>
              </w:rPr>
              <w:t>de 2021</w:t>
            </w:r>
          </w:p>
        </w:tc>
      </w:tr>
      <w:tr w:rsidR="001B5348" w:rsidRPr="00E2234D" w14:paraId="79939C47" w14:textId="77777777" w:rsidTr="00E2234D">
        <w:trPr>
          <w:trHeight w:val="326"/>
        </w:trPr>
        <w:tc>
          <w:tcPr>
            <w:tcW w:w="4815" w:type="dxa"/>
          </w:tcPr>
          <w:p w14:paraId="1CF4E17B" w14:textId="318A448E" w:rsidR="001B5348" w:rsidRPr="00E2234D" w:rsidRDefault="001B5348" w:rsidP="001B5348">
            <w:pPr>
              <w:widowControl w:val="0"/>
              <w:pBdr>
                <w:top w:val="nil"/>
                <w:left w:val="nil"/>
                <w:bottom w:val="nil"/>
                <w:right w:val="nil"/>
                <w:between w:val="nil"/>
              </w:pBdr>
              <w:spacing w:before="120" w:after="120" w:line="259" w:lineRule="auto"/>
              <w:ind w:right="21"/>
              <w:rPr>
                <w:rFonts w:ascii="Arial" w:eastAsia="Arial" w:hAnsi="Arial" w:cs="Arial"/>
                <w:color w:val="000000" w:themeColor="text1"/>
                <w:sz w:val="24"/>
                <w:szCs w:val="24"/>
              </w:rPr>
            </w:pPr>
            <w:r w:rsidRPr="00E2234D">
              <w:rPr>
                <w:rFonts w:ascii="Arial" w:eastAsia="Arial" w:hAnsi="Arial" w:cs="Arial"/>
                <w:color w:val="000000" w:themeColor="text1"/>
                <w:sz w:val="24"/>
                <w:szCs w:val="24"/>
              </w:rPr>
              <w:t>Publicación de banco de elegibles</w:t>
            </w:r>
          </w:p>
        </w:tc>
        <w:tc>
          <w:tcPr>
            <w:tcW w:w="4252" w:type="dxa"/>
          </w:tcPr>
          <w:p w14:paraId="797ADD95" w14:textId="0F719F0A" w:rsidR="001B5348" w:rsidRPr="00A72646" w:rsidRDefault="00E2234D" w:rsidP="00E2234D">
            <w:pPr>
              <w:widowControl w:val="0"/>
              <w:pBdr>
                <w:top w:val="nil"/>
                <w:left w:val="nil"/>
                <w:bottom w:val="nil"/>
                <w:right w:val="nil"/>
                <w:between w:val="nil"/>
              </w:pBdr>
              <w:spacing w:before="120" w:after="120" w:line="259" w:lineRule="auto"/>
              <w:ind w:right="21"/>
              <w:jc w:val="center"/>
              <w:rPr>
                <w:rFonts w:ascii="Arial" w:eastAsia="Arial" w:hAnsi="Arial" w:cs="Arial"/>
                <w:color w:val="000000" w:themeColor="text1"/>
                <w:sz w:val="24"/>
                <w:szCs w:val="24"/>
                <w:highlight w:val="yellow"/>
              </w:rPr>
            </w:pPr>
            <w:r w:rsidRPr="006945C3">
              <w:rPr>
                <w:rFonts w:ascii="Arial" w:eastAsia="Arial" w:hAnsi="Arial" w:cs="Arial"/>
                <w:color w:val="000000" w:themeColor="text1"/>
                <w:sz w:val="24"/>
                <w:szCs w:val="24"/>
              </w:rPr>
              <w:t>2</w:t>
            </w:r>
            <w:r w:rsidR="006945C3" w:rsidRPr="006945C3">
              <w:rPr>
                <w:rFonts w:ascii="Arial" w:eastAsia="Arial" w:hAnsi="Arial" w:cs="Arial"/>
                <w:color w:val="000000" w:themeColor="text1"/>
                <w:sz w:val="24"/>
                <w:szCs w:val="24"/>
              </w:rPr>
              <w:t>7</w:t>
            </w:r>
            <w:r w:rsidR="001B5348" w:rsidRPr="006945C3">
              <w:rPr>
                <w:rFonts w:ascii="Arial" w:eastAsia="Arial" w:hAnsi="Arial" w:cs="Arial"/>
                <w:color w:val="000000" w:themeColor="text1"/>
                <w:sz w:val="24"/>
                <w:szCs w:val="24"/>
              </w:rPr>
              <w:t xml:space="preserve"> de </w:t>
            </w:r>
            <w:r w:rsidRPr="006945C3">
              <w:rPr>
                <w:rFonts w:ascii="Arial" w:eastAsia="Arial" w:hAnsi="Arial" w:cs="Arial"/>
                <w:color w:val="000000" w:themeColor="text1"/>
                <w:sz w:val="24"/>
                <w:szCs w:val="24"/>
              </w:rPr>
              <w:t xml:space="preserve">agosto </w:t>
            </w:r>
            <w:r w:rsidR="001B5348" w:rsidRPr="006945C3">
              <w:rPr>
                <w:rFonts w:ascii="Arial" w:eastAsia="Arial" w:hAnsi="Arial" w:cs="Arial"/>
                <w:color w:val="000000" w:themeColor="text1"/>
                <w:sz w:val="24"/>
                <w:szCs w:val="24"/>
              </w:rPr>
              <w:t>de 2021</w:t>
            </w:r>
          </w:p>
        </w:tc>
      </w:tr>
      <w:tr w:rsidR="001B5348" w:rsidRPr="00E2234D" w14:paraId="72259D2E" w14:textId="77777777" w:rsidTr="00E2234D">
        <w:trPr>
          <w:trHeight w:val="624"/>
        </w:trPr>
        <w:tc>
          <w:tcPr>
            <w:tcW w:w="4815" w:type="dxa"/>
          </w:tcPr>
          <w:p w14:paraId="2EDF5970" w14:textId="09025C69" w:rsidR="001B5348" w:rsidRPr="00E2234D" w:rsidRDefault="001B5348" w:rsidP="001B5348">
            <w:pPr>
              <w:widowControl w:val="0"/>
              <w:pBdr>
                <w:top w:val="nil"/>
                <w:left w:val="nil"/>
                <w:bottom w:val="nil"/>
                <w:right w:val="nil"/>
                <w:between w:val="nil"/>
              </w:pBdr>
              <w:spacing w:before="120" w:after="120" w:line="259" w:lineRule="auto"/>
              <w:ind w:right="21"/>
              <w:rPr>
                <w:rFonts w:ascii="Arial" w:eastAsia="Arial" w:hAnsi="Arial" w:cs="Arial"/>
                <w:color w:val="000000" w:themeColor="text1"/>
                <w:sz w:val="24"/>
                <w:szCs w:val="24"/>
              </w:rPr>
            </w:pPr>
            <w:r w:rsidRPr="00E2234D">
              <w:rPr>
                <w:rFonts w:ascii="Arial" w:eastAsia="Arial" w:hAnsi="Arial" w:cs="Arial"/>
                <w:color w:val="000000" w:themeColor="text1"/>
                <w:sz w:val="24"/>
                <w:szCs w:val="24"/>
              </w:rPr>
              <w:t xml:space="preserve">Pago de equipos seleccionados que no tiene en sus fundadores estudiantes o graduados </w:t>
            </w:r>
            <w:proofErr w:type="spellStart"/>
            <w:r w:rsidRPr="00E2234D">
              <w:rPr>
                <w:rFonts w:ascii="Arial" w:eastAsia="Arial" w:hAnsi="Arial" w:cs="Arial"/>
                <w:color w:val="000000" w:themeColor="text1"/>
                <w:sz w:val="24"/>
                <w:szCs w:val="24"/>
              </w:rPr>
              <w:t>eanistas</w:t>
            </w:r>
            <w:proofErr w:type="spellEnd"/>
          </w:p>
        </w:tc>
        <w:tc>
          <w:tcPr>
            <w:tcW w:w="4252" w:type="dxa"/>
          </w:tcPr>
          <w:p w14:paraId="4976EB17" w14:textId="242E180E" w:rsidR="001B5348" w:rsidRPr="00A72646" w:rsidRDefault="006945C3" w:rsidP="00E2234D">
            <w:pPr>
              <w:widowControl w:val="0"/>
              <w:pBdr>
                <w:top w:val="nil"/>
                <w:left w:val="nil"/>
                <w:bottom w:val="nil"/>
                <w:right w:val="nil"/>
                <w:between w:val="nil"/>
              </w:pBdr>
              <w:spacing w:before="120" w:after="120" w:line="259" w:lineRule="auto"/>
              <w:ind w:right="21"/>
              <w:jc w:val="center"/>
              <w:rPr>
                <w:rFonts w:ascii="Arial" w:eastAsia="Arial" w:hAnsi="Arial" w:cs="Arial"/>
                <w:color w:val="000000" w:themeColor="text1"/>
                <w:sz w:val="24"/>
                <w:szCs w:val="24"/>
                <w:highlight w:val="yellow"/>
              </w:rPr>
            </w:pPr>
            <w:r w:rsidRPr="006945C3">
              <w:rPr>
                <w:rFonts w:ascii="Arial" w:eastAsia="Arial" w:hAnsi="Arial" w:cs="Arial"/>
                <w:color w:val="000000" w:themeColor="text1"/>
                <w:sz w:val="24"/>
                <w:szCs w:val="24"/>
              </w:rPr>
              <w:t>3</w:t>
            </w:r>
            <w:r w:rsidR="00E2234D" w:rsidRPr="006945C3">
              <w:rPr>
                <w:rFonts w:ascii="Arial" w:eastAsia="Arial" w:hAnsi="Arial" w:cs="Arial"/>
                <w:color w:val="000000" w:themeColor="text1"/>
                <w:sz w:val="24"/>
                <w:szCs w:val="24"/>
              </w:rPr>
              <w:t xml:space="preserve"> de </w:t>
            </w:r>
            <w:r w:rsidRPr="006945C3">
              <w:rPr>
                <w:rFonts w:ascii="Arial" w:eastAsia="Arial" w:hAnsi="Arial" w:cs="Arial"/>
                <w:color w:val="000000" w:themeColor="text1"/>
                <w:sz w:val="24"/>
                <w:szCs w:val="24"/>
              </w:rPr>
              <w:t xml:space="preserve">septiembre </w:t>
            </w:r>
            <w:r w:rsidR="00E2234D" w:rsidRPr="006945C3">
              <w:rPr>
                <w:rFonts w:ascii="Arial" w:eastAsia="Arial" w:hAnsi="Arial" w:cs="Arial"/>
                <w:color w:val="000000" w:themeColor="text1"/>
                <w:sz w:val="24"/>
                <w:szCs w:val="24"/>
              </w:rPr>
              <w:t>de 2021</w:t>
            </w:r>
          </w:p>
        </w:tc>
      </w:tr>
      <w:tr w:rsidR="001B5348" w:rsidRPr="00E2234D" w14:paraId="0822ED89" w14:textId="77777777" w:rsidTr="00E2234D">
        <w:trPr>
          <w:trHeight w:val="624"/>
        </w:trPr>
        <w:tc>
          <w:tcPr>
            <w:tcW w:w="4815" w:type="dxa"/>
          </w:tcPr>
          <w:p w14:paraId="280BE706" w14:textId="32061392" w:rsidR="001B5348" w:rsidRPr="00E2234D" w:rsidRDefault="001B5348" w:rsidP="001B5348">
            <w:pPr>
              <w:widowControl w:val="0"/>
              <w:pBdr>
                <w:top w:val="nil"/>
                <w:left w:val="nil"/>
                <w:bottom w:val="nil"/>
                <w:right w:val="nil"/>
                <w:between w:val="nil"/>
              </w:pBdr>
              <w:spacing w:before="120" w:after="120" w:line="259" w:lineRule="auto"/>
              <w:ind w:right="21"/>
              <w:rPr>
                <w:rFonts w:ascii="Arial" w:eastAsia="Arial" w:hAnsi="Arial" w:cs="Arial"/>
                <w:color w:val="000000" w:themeColor="text1"/>
                <w:sz w:val="24"/>
                <w:szCs w:val="24"/>
              </w:rPr>
            </w:pPr>
            <w:r w:rsidRPr="00E2234D">
              <w:rPr>
                <w:rFonts w:ascii="Arial" w:eastAsia="Arial" w:hAnsi="Arial" w:cs="Arial"/>
                <w:color w:val="000000" w:themeColor="text1"/>
                <w:sz w:val="24"/>
                <w:szCs w:val="24"/>
              </w:rPr>
              <w:t>Sesión de inicio del acompañamiento</w:t>
            </w:r>
          </w:p>
        </w:tc>
        <w:tc>
          <w:tcPr>
            <w:tcW w:w="4252" w:type="dxa"/>
          </w:tcPr>
          <w:p w14:paraId="6BAA87A6" w14:textId="5574832C" w:rsidR="001B5348" w:rsidRPr="00E2234D" w:rsidRDefault="003A70D8" w:rsidP="00E2234D">
            <w:pPr>
              <w:widowControl w:val="0"/>
              <w:pBdr>
                <w:top w:val="nil"/>
                <w:left w:val="nil"/>
                <w:bottom w:val="nil"/>
                <w:right w:val="nil"/>
                <w:between w:val="nil"/>
              </w:pBdr>
              <w:spacing w:before="120" w:after="120"/>
              <w:ind w:right="21"/>
              <w:jc w:val="center"/>
              <w:rPr>
                <w:rFonts w:ascii="Arial" w:eastAsia="Arial" w:hAnsi="Arial" w:cs="Arial"/>
                <w:color w:val="000000" w:themeColor="text1"/>
                <w:sz w:val="24"/>
                <w:szCs w:val="24"/>
              </w:rPr>
            </w:pPr>
            <w:r>
              <w:rPr>
                <w:rFonts w:ascii="Arial" w:eastAsia="Arial" w:hAnsi="Arial" w:cs="Arial"/>
                <w:color w:val="000000" w:themeColor="text1"/>
                <w:sz w:val="24"/>
                <w:szCs w:val="24"/>
              </w:rPr>
              <w:t>8</w:t>
            </w:r>
            <w:r w:rsidRPr="006945C3">
              <w:rPr>
                <w:rFonts w:ascii="Arial" w:eastAsia="Arial" w:hAnsi="Arial" w:cs="Arial"/>
                <w:color w:val="000000" w:themeColor="text1"/>
                <w:sz w:val="24"/>
                <w:szCs w:val="24"/>
              </w:rPr>
              <w:t xml:space="preserve"> de septiembre de 2021</w:t>
            </w:r>
          </w:p>
        </w:tc>
      </w:tr>
    </w:tbl>
    <w:p w14:paraId="5F5216A1" w14:textId="52567500" w:rsidR="00546141" w:rsidRPr="00E2234D" w:rsidRDefault="00546141" w:rsidP="001B5348">
      <w:pPr>
        <w:pStyle w:val="Prrafodelista"/>
        <w:numPr>
          <w:ilvl w:val="0"/>
          <w:numId w:val="5"/>
        </w:numPr>
        <w:shd w:val="clear" w:color="auto" w:fill="FFFFFF"/>
        <w:spacing w:line="235" w:lineRule="atLeast"/>
        <w:jc w:val="both"/>
        <w:rPr>
          <w:rFonts w:ascii="Arial" w:hAnsi="Arial" w:cs="Arial"/>
          <w:b/>
          <w:sz w:val="24"/>
          <w:szCs w:val="24"/>
        </w:rPr>
      </w:pPr>
      <w:r w:rsidRPr="00E2234D">
        <w:rPr>
          <w:rFonts w:ascii="Arial" w:hAnsi="Arial" w:cs="Arial"/>
          <w:b/>
          <w:sz w:val="24"/>
          <w:szCs w:val="24"/>
        </w:rPr>
        <w:lastRenderedPageBreak/>
        <w:t>Vigencia de los Términos de la Convocatoria</w:t>
      </w:r>
    </w:p>
    <w:p w14:paraId="6B3B05D0" w14:textId="77777777" w:rsidR="00C80FB7" w:rsidRPr="00E2234D" w:rsidRDefault="00C80FB7" w:rsidP="00C80FB7">
      <w:pPr>
        <w:pStyle w:val="Prrafodelista"/>
        <w:shd w:val="clear" w:color="auto" w:fill="FFFFFF"/>
        <w:spacing w:line="235" w:lineRule="atLeast"/>
        <w:jc w:val="both"/>
        <w:rPr>
          <w:rFonts w:ascii="Arial" w:hAnsi="Arial" w:cs="Arial"/>
          <w:b/>
          <w:sz w:val="24"/>
          <w:szCs w:val="24"/>
        </w:rPr>
      </w:pPr>
    </w:p>
    <w:p w14:paraId="04A5FF4D" w14:textId="46CBCFDD" w:rsidR="00546141" w:rsidRPr="00E2234D" w:rsidRDefault="00546141" w:rsidP="00E2234D">
      <w:pPr>
        <w:shd w:val="clear" w:color="auto" w:fill="FFFFFF"/>
        <w:spacing w:line="235" w:lineRule="atLeast"/>
        <w:jc w:val="both"/>
        <w:rPr>
          <w:rFonts w:ascii="Arial" w:hAnsi="Arial" w:cs="Arial"/>
          <w:sz w:val="24"/>
          <w:szCs w:val="24"/>
        </w:rPr>
      </w:pPr>
      <w:r w:rsidRPr="00E2234D">
        <w:rPr>
          <w:rFonts w:ascii="Arial" w:hAnsi="Arial" w:cs="Arial"/>
          <w:sz w:val="24"/>
          <w:szCs w:val="24"/>
        </w:rPr>
        <w:t>Los demás términos y condiciones se mantienen vigentes sin modificación alguna</w:t>
      </w:r>
    </w:p>
    <w:p w14:paraId="6F3FD97A" w14:textId="650DC5B9" w:rsidR="00546141" w:rsidRPr="00E2234D" w:rsidRDefault="00546141" w:rsidP="00E2234D">
      <w:pPr>
        <w:shd w:val="clear" w:color="auto" w:fill="FFFFFF" w:themeFill="background1"/>
        <w:spacing w:line="235" w:lineRule="atLeast"/>
        <w:jc w:val="both"/>
        <w:rPr>
          <w:rFonts w:ascii="Arial" w:hAnsi="Arial" w:cs="Arial"/>
          <w:sz w:val="24"/>
          <w:szCs w:val="24"/>
        </w:rPr>
      </w:pPr>
      <w:r w:rsidRPr="00E2234D">
        <w:rPr>
          <w:rFonts w:ascii="Arial" w:hAnsi="Arial" w:cs="Arial"/>
          <w:sz w:val="24"/>
          <w:szCs w:val="24"/>
        </w:rPr>
        <w:t>Publicado en Bogotá D.C., a los</w:t>
      </w:r>
      <w:r w:rsidR="009D16E9" w:rsidRPr="00E2234D">
        <w:rPr>
          <w:rFonts w:ascii="Arial" w:hAnsi="Arial" w:cs="Arial"/>
          <w:sz w:val="24"/>
          <w:szCs w:val="24"/>
        </w:rPr>
        <w:t xml:space="preserve"> </w:t>
      </w:r>
      <w:r w:rsidR="0049098F">
        <w:rPr>
          <w:rFonts w:ascii="Arial" w:hAnsi="Arial" w:cs="Arial"/>
          <w:sz w:val="24"/>
          <w:szCs w:val="24"/>
        </w:rPr>
        <w:t xml:space="preserve">seis </w:t>
      </w:r>
      <w:r w:rsidR="009D16E9" w:rsidRPr="00E2234D">
        <w:rPr>
          <w:rFonts w:ascii="Arial" w:hAnsi="Arial" w:cs="Arial"/>
          <w:sz w:val="24"/>
          <w:szCs w:val="24"/>
        </w:rPr>
        <w:t>(6</w:t>
      </w:r>
      <w:r w:rsidRPr="00E2234D">
        <w:rPr>
          <w:rFonts w:ascii="Arial" w:hAnsi="Arial" w:cs="Arial"/>
          <w:sz w:val="24"/>
          <w:szCs w:val="24"/>
        </w:rPr>
        <w:t>) días del mes de</w:t>
      </w:r>
      <w:r w:rsidR="009D16E9" w:rsidRPr="00E2234D">
        <w:rPr>
          <w:rFonts w:ascii="Arial" w:hAnsi="Arial" w:cs="Arial"/>
          <w:sz w:val="24"/>
          <w:szCs w:val="24"/>
        </w:rPr>
        <w:t xml:space="preserve"> a</w:t>
      </w:r>
      <w:r w:rsidR="0049098F">
        <w:rPr>
          <w:rFonts w:ascii="Arial" w:hAnsi="Arial" w:cs="Arial"/>
          <w:sz w:val="24"/>
          <w:szCs w:val="24"/>
        </w:rPr>
        <w:t xml:space="preserve">gosto </w:t>
      </w:r>
      <w:r w:rsidR="009D16E9" w:rsidRPr="00E2234D">
        <w:rPr>
          <w:rFonts w:ascii="Arial" w:hAnsi="Arial" w:cs="Arial"/>
          <w:sz w:val="24"/>
          <w:szCs w:val="24"/>
        </w:rPr>
        <w:t>de 2021</w:t>
      </w:r>
      <w:r w:rsidRPr="00E2234D">
        <w:rPr>
          <w:rFonts w:ascii="Arial" w:hAnsi="Arial" w:cs="Arial"/>
          <w:sz w:val="24"/>
          <w:szCs w:val="24"/>
        </w:rPr>
        <w:t>.</w:t>
      </w:r>
    </w:p>
    <w:p w14:paraId="7CE93668" w14:textId="4E13C949" w:rsidR="0099251A" w:rsidRPr="001B5348" w:rsidRDefault="0099251A" w:rsidP="001B5348">
      <w:pPr>
        <w:shd w:val="clear" w:color="auto" w:fill="FFFFFF"/>
        <w:spacing w:line="235" w:lineRule="atLeast"/>
        <w:jc w:val="both"/>
        <w:rPr>
          <w:rFonts w:ascii="Arial Narrow" w:eastAsia="Times New Roman" w:hAnsi="Arial Narrow" w:cs="Calibri"/>
          <w:color w:val="222222"/>
          <w:sz w:val="24"/>
          <w:szCs w:val="24"/>
          <w:lang w:eastAsia="es-CO"/>
        </w:rPr>
      </w:pPr>
    </w:p>
    <w:sectPr w:rsidR="0099251A" w:rsidRPr="001B5348" w:rsidSect="00542023">
      <w:headerReference w:type="default" r:id="rId7"/>
      <w:pgSz w:w="12240" w:h="15840"/>
      <w:pgMar w:top="1985" w:right="132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9CFE" w14:textId="77777777" w:rsidR="000C021C" w:rsidRDefault="000C021C">
      <w:pPr>
        <w:spacing w:after="0" w:line="240" w:lineRule="auto"/>
      </w:pPr>
      <w:r>
        <w:separator/>
      </w:r>
    </w:p>
  </w:endnote>
  <w:endnote w:type="continuationSeparator" w:id="0">
    <w:p w14:paraId="4ADB4D20" w14:textId="77777777" w:rsidR="000C021C" w:rsidRDefault="000C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D7E8" w14:textId="77777777" w:rsidR="000C021C" w:rsidRDefault="000C021C">
      <w:pPr>
        <w:spacing w:after="0" w:line="240" w:lineRule="auto"/>
      </w:pPr>
      <w:r>
        <w:separator/>
      </w:r>
    </w:p>
  </w:footnote>
  <w:footnote w:type="continuationSeparator" w:id="0">
    <w:p w14:paraId="55A8F7C2" w14:textId="77777777" w:rsidR="000C021C" w:rsidRDefault="000C0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DC90" w14:textId="0E94A9B6" w:rsidR="001B5348" w:rsidRDefault="001B5348">
    <w:pPr>
      <w:pStyle w:val="Encabezado"/>
    </w:pPr>
    <w:r>
      <w:rPr>
        <w:noProof/>
      </w:rPr>
      <w:drawing>
        <wp:anchor distT="0" distB="0" distL="0" distR="0" simplePos="0" relativeHeight="251659264" behindDoc="0" locked="0" layoutInCell="1" hidden="0" allowOverlap="1" wp14:anchorId="783F61E3" wp14:editId="0F5B90B9">
          <wp:simplePos x="0" y="0"/>
          <wp:positionH relativeFrom="column">
            <wp:posOffset>-914400</wp:posOffset>
          </wp:positionH>
          <wp:positionV relativeFrom="paragraph">
            <wp:posOffset>-428490</wp:posOffset>
          </wp:positionV>
          <wp:extent cx="7784082" cy="104296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4082" cy="10429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3999"/>
    <w:multiLevelType w:val="hybridMultilevel"/>
    <w:tmpl w:val="78F27F22"/>
    <w:lvl w:ilvl="0" w:tplc="7CC641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506478"/>
    <w:multiLevelType w:val="multilevel"/>
    <w:tmpl w:val="CA4E95EA"/>
    <w:lvl w:ilvl="0">
      <w:start w:val="1"/>
      <w:numFmt w:val="decimal"/>
      <w:lvlText w:val="%1."/>
      <w:lvlJc w:val="left"/>
      <w:pPr>
        <w:ind w:left="720" w:hanging="360"/>
      </w:pPr>
      <w:rPr>
        <w:b/>
        <w:color w:val="auto"/>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2A414BAB"/>
    <w:multiLevelType w:val="hybridMultilevel"/>
    <w:tmpl w:val="2A823DA8"/>
    <w:lvl w:ilvl="0" w:tplc="E5521962">
      <w:start w:val="1"/>
      <w:numFmt w:val="lowerLetter"/>
      <w:lvlText w:val="%1."/>
      <w:lvlJc w:val="left"/>
      <w:pPr>
        <w:ind w:left="720" w:hanging="360"/>
      </w:pPr>
      <w:rPr>
        <w:rFonts w:ascii="Arial Narrow" w:hAnsi="Arial Narrow" w:hint="default"/>
        <w:b/>
        <w:color w:val="auto"/>
        <w:sz w:val="22"/>
        <w:szCs w:val="22"/>
      </w:rPr>
    </w:lvl>
    <w:lvl w:ilvl="1" w:tplc="CB9E2B02">
      <w:start w:val="1"/>
      <w:numFmt w:val="lowerLetter"/>
      <w:lvlText w:val="%2."/>
      <w:lvlJc w:val="left"/>
      <w:pPr>
        <w:ind w:left="643" w:hanging="360"/>
      </w:pPr>
      <w:rPr>
        <w:b/>
      </w:rPr>
    </w:lvl>
    <w:lvl w:ilvl="2" w:tplc="0409001B">
      <w:start w:val="1"/>
      <w:numFmt w:val="lowerRoman"/>
      <w:lvlText w:val="%3."/>
      <w:lvlJc w:val="right"/>
      <w:pPr>
        <w:ind w:left="1456"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14A4B"/>
    <w:multiLevelType w:val="hybridMultilevel"/>
    <w:tmpl w:val="C8DE8A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9D76E74"/>
    <w:multiLevelType w:val="hybridMultilevel"/>
    <w:tmpl w:val="04E03DF6"/>
    <w:lvl w:ilvl="0" w:tplc="3B382B50">
      <w:start w:val="1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A5857F5"/>
    <w:multiLevelType w:val="hybridMultilevel"/>
    <w:tmpl w:val="53625E9C"/>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41"/>
    <w:rsid w:val="000C021C"/>
    <w:rsid w:val="00146BE7"/>
    <w:rsid w:val="001B5348"/>
    <w:rsid w:val="002903F9"/>
    <w:rsid w:val="003A70D8"/>
    <w:rsid w:val="003E13E4"/>
    <w:rsid w:val="0049098F"/>
    <w:rsid w:val="00546141"/>
    <w:rsid w:val="00590455"/>
    <w:rsid w:val="006945C3"/>
    <w:rsid w:val="008C303D"/>
    <w:rsid w:val="0099251A"/>
    <w:rsid w:val="009D16E9"/>
    <w:rsid w:val="00A26DFA"/>
    <w:rsid w:val="00A72646"/>
    <w:rsid w:val="00C80FB7"/>
    <w:rsid w:val="00D8053C"/>
    <w:rsid w:val="00E14B75"/>
    <w:rsid w:val="00E2234D"/>
    <w:rsid w:val="00EB563A"/>
    <w:rsid w:val="00FA4D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E016"/>
  <w15:chartTrackingRefBased/>
  <w15:docId w15:val="{642B08E1-2A27-417F-8366-B87F06FA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141"/>
    <w:rPr>
      <w:lang w:val="es-ES"/>
    </w:rPr>
  </w:style>
  <w:style w:type="paragraph" w:styleId="Ttulo1">
    <w:name w:val="heading 1"/>
    <w:basedOn w:val="Normal"/>
    <w:next w:val="Normal"/>
    <w:link w:val="Ttulo1Car"/>
    <w:uiPriority w:val="9"/>
    <w:qFormat/>
    <w:rsid w:val="00546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461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6141"/>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semiHidden/>
    <w:rsid w:val="00546141"/>
    <w:rPr>
      <w:rFonts w:asciiTheme="majorHAnsi" w:eastAsiaTheme="majorEastAsia" w:hAnsiTheme="majorHAnsi" w:cstheme="majorBidi"/>
      <w:color w:val="2F5496" w:themeColor="accent1" w:themeShade="BF"/>
      <w:sz w:val="26"/>
      <w:szCs w:val="26"/>
      <w:lang w:val="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Bullet List,列出段落"/>
    <w:basedOn w:val="Normal"/>
    <w:link w:val="PrrafodelistaCar"/>
    <w:uiPriority w:val="34"/>
    <w:qFormat/>
    <w:rsid w:val="00546141"/>
    <w:pPr>
      <w:ind w:left="720"/>
      <w:contextualSpacing/>
    </w:p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列出段落 Car"/>
    <w:link w:val="Prrafodelista"/>
    <w:uiPriority w:val="34"/>
    <w:locked/>
    <w:rsid w:val="00546141"/>
    <w:rPr>
      <w:lang w:val="es-ES"/>
    </w:rPr>
  </w:style>
  <w:style w:type="character" w:styleId="Hipervnculo">
    <w:name w:val="Hyperlink"/>
    <w:basedOn w:val="Fuentedeprrafopredeter"/>
    <w:uiPriority w:val="99"/>
    <w:semiHidden/>
    <w:unhideWhenUsed/>
    <w:rsid w:val="00546141"/>
    <w:rPr>
      <w:color w:val="0000FF"/>
      <w:u w:val="single"/>
    </w:rPr>
  </w:style>
  <w:style w:type="paragraph" w:styleId="Encabezado">
    <w:name w:val="header"/>
    <w:basedOn w:val="Normal"/>
    <w:link w:val="EncabezadoCar"/>
    <w:uiPriority w:val="99"/>
    <w:unhideWhenUsed/>
    <w:rsid w:val="005461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141"/>
    <w:rPr>
      <w:lang w:val="es-ES"/>
    </w:rPr>
  </w:style>
  <w:style w:type="paragraph" w:styleId="Piedepgina">
    <w:name w:val="footer"/>
    <w:basedOn w:val="Normal"/>
    <w:link w:val="PiedepginaCar"/>
    <w:uiPriority w:val="99"/>
    <w:unhideWhenUsed/>
    <w:rsid w:val="005461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141"/>
    <w:rPr>
      <w:lang w:val="es-ES"/>
    </w:rPr>
  </w:style>
  <w:style w:type="paragraph" w:styleId="Textoindependiente">
    <w:name w:val="Body Text"/>
    <w:basedOn w:val="Normal"/>
    <w:link w:val="TextoindependienteCar"/>
    <w:uiPriority w:val="1"/>
    <w:qFormat/>
    <w:rsid w:val="00546141"/>
    <w:pPr>
      <w:widowControl w:val="0"/>
      <w:autoSpaceDE w:val="0"/>
      <w:autoSpaceDN w:val="0"/>
      <w:spacing w:after="0" w:line="240" w:lineRule="auto"/>
      <w:jc w:val="both"/>
    </w:pPr>
    <w:rPr>
      <w:rFonts w:ascii="Arial" w:eastAsia="Arial" w:hAnsi="Arial" w:cs="Arial"/>
      <w:szCs w:val="24"/>
      <w:lang w:val="es-CO" w:eastAsia="es-CO" w:bidi="es-CO"/>
    </w:rPr>
  </w:style>
  <w:style w:type="character" w:customStyle="1" w:styleId="TextoindependienteCar">
    <w:name w:val="Texto independiente Car"/>
    <w:basedOn w:val="Fuentedeprrafopredeter"/>
    <w:link w:val="Textoindependiente"/>
    <w:uiPriority w:val="1"/>
    <w:rsid w:val="00546141"/>
    <w:rPr>
      <w:rFonts w:ascii="Arial" w:eastAsia="Arial" w:hAnsi="Arial" w:cs="Arial"/>
      <w:szCs w:val="24"/>
      <w:lang w:eastAsia="es-CO" w:bidi="es-CO"/>
    </w:rPr>
  </w:style>
  <w:style w:type="table" w:customStyle="1" w:styleId="Tablaconcuadrcula1clara-nfasis31">
    <w:name w:val="Tabla con cuadrícula 1 clara - Énfasis 31"/>
    <w:basedOn w:val="Tablanormal"/>
    <w:uiPriority w:val="46"/>
    <w:rsid w:val="005461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546141"/>
    <w:pPr>
      <w:widowControl w:val="0"/>
      <w:autoSpaceDE w:val="0"/>
      <w:autoSpaceDN w:val="0"/>
      <w:spacing w:after="0" w:line="240" w:lineRule="auto"/>
    </w:pPr>
    <w:rPr>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696620">
      <w:bodyDiv w:val="1"/>
      <w:marLeft w:val="0"/>
      <w:marRight w:val="0"/>
      <w:marTop w:val="0"/>
      <w:marBottom w:val="0"/>
      <w:divBdr>
        <w:top w:val="none" w:sz="0" w:space="0" w:color="auto"/>
        <w:left w:val="none" w:sz="0" w:space="0" w:color="auto"/>
        <w:bottom w:val="none" w:sz="0" w:space="0" w:color="auto"/>
        <w:right w:val="none" w:sz="0" w:space="0" w:color="auto"/>
      </w:divBdr>
    </w:div>
    <w:div w:id="15625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NECSOFT</dc:creator>
  <cp:keywords/>
  <dc:description/>
  <cp:lastModifiedBy>Guillyam German Martinez Bernal</cp:lastModifiedBy>
  <cp:revision>5</cp:revision>
  <dcterms:created xsi:type="dcterms:W3CDTF">2021-08-06T20:51:00Z</dcterms:created>
  <dcterms:modified xsi:type="dcterms:W3CDTF">2021-08-27T19:44:00Z</dcterms:modified>
</cp:coreProperties>
</file>